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33CE4" w14:textId="77777777" w:rsidR="00D05BE5" w:rsidRDefault="00D05BE5" w:rsidP="00AC7CF4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28 September 2026</w:t>
      </w:r>
    </w:p>
    <w:p w14:paraId="217E9A47" w14:textId="77777777" w:rsidR="00D05BE5" w:rsidRDefault="00D05BE5" w:rsidP="00AC7CF4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</w:pPr>
    </w:p>
    <w:p w14:paraId="1BDA54A4" w14:textId="0763FA1B" w:rsidR="00AC7CF4" w:rsidRPr="00AC7CF4" w:rsidRDefault="004A03CF" w:rsidP="00AC7CF4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kern w:val="36"/>
          <w:sz w:val="20"/>
          <w:szCs w:val="20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Summary of the “</w:t>
      </w:r>
      <w:r w:rsidR="003513AC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The Role of the Secretariats in International Organi</w:t>
      </w:r>
      <w:r w:rsidR="00A05FB1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z</w:t>
      </w:r>
      <w:r w:rsidR="003513AC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ations</w:t>
      </w:r>
      <w:r w:rsidR="00A05FB1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’</w:t>
      </w:r>
      <w:r w:rsidR="003513AC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 Activities</w:t>
      </w:r>
      <w:r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” Curated Conversation</w:t>
      </w:r>
      <w:r w:rsidR="00AC7CF4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 held on 16 September 2026</w:t>
      </w:r>
      <w:r w:rsidR="00AC7CF4" w:rsidRPr="00AC7CF4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 </w:t>
      </w:r>
      <w:proofErr w:type="gramStart"/>
      <w:r w:rsidR="00AC7CF4" w:rsidRPr="00AC7CF4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on the occasion of</w:t>
      </w:r>
      <w:proofErr w:type="gramEnd"/>
      <w:r w:rsidR="00AC7CF4" w:rsidRPr="00AC7CF4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 the Public Forum at the World Trade Organization</w:t>
      </w:r>
    </w:p>
    <w:p w14:paraId="2FCB7447" w14:textId="77777777" w:rsidR="00AC7CF4" w:rsidRDefault="00AC7CF4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</w:p>
    <w:p w14:paraId="059BB719" w14:textId="69DB445B" w:rsidR="004A03CF" w:rsidRDefault="00A05FB1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During this curated conversation, </w:t>
      </w:r>
      <w:r w:rsidR="00AC7CF4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23 experts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, </w:t>
      </w:r>
      <w:r w:rsidR="00AC7CF4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including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government officials, international civil servants</w:t>
      </w:r>
      <w:r w:rsidR="0001428A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(current and former)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 and academics, discussed challenges that International Organizations (</w:t>
      </w:r>
      <w:r w:rsidR="003D50A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IO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s) face and potential solutions to overcome them. </w:t>
      </w:r>
    </w:p>
    <w:p w14:paraId="44EA9A6B" w14:textId="7E9B7662" w:rsidR="00A246EE" w:rsidRPr="000B7D52" w:rsidRDefault="00A246EE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</w:p>
    <w:p w14:paraId="69464B50" w14:textId="4A6C8C17" w:rsidR="00197DC0" w:rsidRPr="000B7D52" w:rsidRDefault="003D50A2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1. </w:t>
      </w:r>
      <w:r w:rsidR="00A05FB1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Finding Balance Between the Membership and the Secretariat</w:t>
      </w:r>
      <w:r w:rsidR="007C2393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 </w:t>
      </w:r>
    </w:p>
    <w:p w14:paraId="414A74EE" w14:textId="5A9FF245" w:rsidR="00D55AAE" w:rsidRPr="000B7D52" w:rsidRDefault="00A05FB1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Participants unanimously agreed</w:t>
      </w:r>
      <w:r w:rsidR="004A03CF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that a balance must be found </w:t>
      </w:r>
      <w:r w:rsidR="000F4AD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between the authority of members and the autonomy of </w:t>
      </w:r>
      <w:r w:rsidR="00A246EE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IO</w:t>
      </w:r>
      <w:r w:rsidR="000F4AD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secretariats.</w:t>
      </w:r>
      <w:r w:rsidR="00B3693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They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identified </w:t>
      </w:r>
      <w:r w:rsidR="00F77E59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the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question of autonomy as one of degree, with some</w:t>
      </w:r>
      <w:r w:rsidR="000F4AD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expressing satisfaction with the current level of autonomy enjoyed by secretariats</w:t>
      </w:r>
      <w:r w:rsidR="001E1A17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="000F4AD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while </w:t>
      </w:r>
      <w:r w:rsidR="000F4AD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others 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supported endowing them with</w:t>
      </w:r>
      <w:r w:rsidR="000F4AD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more </w:t>
      </w:r>
      <w:r w:rsidR="00BB65D9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agency and resource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. </w:t>
      </w:r>
      <w:r w:rsidR="002D7AF0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Emphasi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z</w:t>
      </w:r>
      <w:r w:rsidR="002D7AF0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ing the importance of secretariat autonomy, some participants discussed examples of initiatives like the WTO Aid-for-trade programme to highlight the invaluable role that secretariats played in supporting the work of members with 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limited</w:t>
      </w:r>
      <w:r w:rsidR="002D7AF0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capacities. 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Some other</w:t>
      </w:r>
      <w:r w:rsidR="005B12B6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participants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, however, suggested issuance of </w:t>
      </w:r>
      <w:r w:rsidR="000F4AD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guidance 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to secretariats </w:t>
      </w:r>
      <w:r w:rsidR="000F4AD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so that </w:t>
      </w:r>
      <w:r w:rsidR="003D50A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IO</w:t>
      </w:r>
      <w:r w:rsidR="000F4AD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 remain “member-driven”</w:t>
      </w:r>
      <w:r w:rsidR="0067389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. 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Such </w:t>
      </w:r>
      <w:r w:rsidR="0067389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guidance </w:t>
      </w:r>
      <w:r w:rsidR="000512F7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could take the form of</w:t>
      </w:r>
      <w:r w:rsidR="00C31DAF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="00304A5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“</w:t>
      </w:r>
      <w:r w:rsidR="00C31DAF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broad</w:t>
      </w:r>
      <w:r w:rsidR="00304A5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”</w:t>
      </w:r>
      <w:r w:rsidR="00C31DAF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strategic </w:t>
      </w:r>
      <w:r w:rsidR="0006710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advice 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and high-level principles based </w:t>
      </w:r>
      <w:r w:rsidR="00C31DAF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on members’ expectations and </w:t>
      </w:r>
      <w:r w:rsidR="000512F7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something more </w:t>
      </w:r>
      <w:r w:rsidR="00304A5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“</w:t>
      </w:r>
      <w:r w:rsidR="000512F7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structured</w:t>
      </w:r>
      <w:r w:rsidR="00304A5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”</w:t>
      </w:r>
      <w:r w:rsidR="000512F7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="00F77E59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without </w:t>
      </w:r>
      <w:r w:rsidR="0006710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engaging </w:t>
      </w:r>
      <w:r w:rsidR="00F77E59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in “micro-management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”</w:t>
      </w:r>
      <w:r w:rsidR="0006710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="0006710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so that ample space is provided for </w:t>
      </w:r>
      <w:r w:rsidR="00DF205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the secretariat</w:t>
      </w:r>
      <w:r w:rsidR="00B541E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to properly operate</w:t>
      </w:r>
      <w:r w:rsidR="000F4AD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. </w:t>
      </w:r>
    </w:p>
    <w:p w14:paraId="71AFF776" w14:textId="77777777" w:rsidR="00A246EE" w:rsidRPr="000B7D52" w:rsidRDefault="00A246EE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</w:p>
    <w:p w14:paraId="76DB41A2" w14:textId="653E4A2E" w:rsidR="007C2393" w:rsidRPr="000B7D52" w:rsidRDefault="003D50A2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 xml:space="preserve">2. </w:t>
      </w:r>
      <w:r w:rsidR="009B4FC3" w:rsidRPr="000B7D52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>Trusted P</w:t>
      </w:r>
      <w:r w:rsidR="007C2393" w:rsidRPr="000B7D52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 xml:space="preserve">artnership </w:t>
      </w:r>
      <w:r w:rsidR="00E85C65" w:rsidRPr="000B7D52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 xml:space="preserve">Rather </w:t>
      </w:r>
      <w:r w:rsidR="00A05FB1" w:rsidRPr="000B7D52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>T</w:t>
      </w:r>
      <w:r w:rsidR="00E85C65" w:rsidRPr="000B7D52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>han Client-Service Relationship</w:t>
      </w:r>
    </w:p>
    <w:p w14:paraId="31D19610" w14:textId="1EECECEA" w:rsidR="000F4ADC" w:rsidRPr="000B7D52" w:rsidRDefault="00B36934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While most participants valued the </w:t>
      </w:r>
      <w:r w:rsidR="005B12B6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work</w:t>
      </w:r>
      <w:r w:rsidR="005B12B6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of secretariats, representative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of small countries, developing and developed alike, highlighted </w:t>
      </w:r>
      <w:r w:rsidR="0006710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how important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secretariat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</w:t>
      </w:r>
      <w:r w:rsidR="0006710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are for them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. 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Some </w:t>
      </w:r>
      <w:r w:rsidR="00A348A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participants 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offered case studies of their experiences</w:t>
      </w:r>
      <w:r w:rsidR="0006710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="00A348A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emphasiz</w:t>
      </w:r>
      <w:r w:rsidR="0006710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ing</w:t>
      </w:r>
      <w:r w:rsidR="00A348A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the importance of </w:t>
      </w:r>
      <w:r w:rsidR="00A05FB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the</w:t>
      </w:r>
      <w:r w:rsidR="00FF77FC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technical </w:t>
      </w:r>
      <w:r w:rsidR="0006710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advice</w:t>
      </w:r>
      <w:r w:rsidR="00FF77FC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, </w:t>
      </w:r>
      <w:r w:rsidR="00A05FB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analytical work, </w:t>
      </w:r>
      <w:r w:rsidR="00334818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independent </w:t>
      </w:r>
      <w:r w:rsidR="00A43008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expertise, </w:t>
      </w:r>
      <w:r w:rsidR="00FA2CCB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quality research,</w:t>
      </w:r>
      <w:r w:rsidR="0006710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="0006710B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knowledge transmission</w:t>
      </w:r>
      <w:r w:rsidR="0006710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,</w:t>
      </w:r>
      <w:r w:rsidR="0006710B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="0006710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and </w:t>
      </w:r>
      <w:r w:rsidR="00334818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evidence-based and </w:t>
      </w:r>
      <w:r w:rsidR="00A05FB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fact-finding</w:t>
      </w:r>
      <w:r w:rsidR="00FA2CCB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outputs</w:t>
      </w:r>
      <w:r w:rsidR="0006710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provided by secretariats</w:t>
      </w:r>
      <w:r w:rsidR="00A05FB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, </w:t>
      </w:r>
      <w:r w:rsidR="0006710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as well as their </w:t>
      </w:r>
      <w:r w:rsidR="00FF77FC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convening</w:t>
      </w:r>
      <w:r w:rsidR="00262C8B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, </w:t>
      </w:r>
      <w:r w:rsidR="00286035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advisory, </w:t>
      </w:r>
      <w:r w:rsidR="0006710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and </w:t>
      </w:r>
      <w:r w:rsidR="00286035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broker</w:t>
      </w:r>
      <w:r w:rsidR="0006710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ing</w:t>
      </w:r>
      <w:r w:rsidR="00286035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role</w:t>
      </w:r>
      <w:r w:rsidR="0006710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s.</w:t>
      </w:r>
      <w:r w:rsidR="00A348A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="0006710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In this context, protecting </w:t>
      </w:r>
      <w:r w:rsidR="00A348A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secretariats</w:t>
      </w:r>
      <w:r w:rsidR="0006710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as reservoirs of institutional memory is crucial</w:t>
      </w:r>
      <w:r w:rsidR="00497B99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.</w:t>
      </w:r>
      <w:r w:rsidR="006916D5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="00A348A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These missions were seen as especially valuable to delegations endowed with limited resources.</w:t>
      </w:r>
      <w:r w:rsidR="0035372D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Other 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participants,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while recognizing that </w:t>
      </w:r>
      <w:r w:rsidR="003D50A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IO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 must fulfil their mandates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expressed s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c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epticism vis-à-vis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the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leeway given to secretariats in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advising members or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publishing reports and data</w:t>
      </w:r>
      <w:r w:rsidR="00503599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.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</w:p>
    <w:p w14:paraId="36CDECE2" w14:textId="77777777" w:rsidR="00DA0329" w:rsidRPr="000B7D52" w:rsidRDefault="00DA0329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</w:p>
    <w:p w14:paraId="1214719A" w14:textId="16C9CD0F" w:rsidR="00503599" w:rsidRPr="004942DD" w:rsidRDefault="00503599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Participants expressed the importance of </w:t>
      </w:r>
      <w:r w:rsidR="00422EBD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building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trusted partnerships between the membership and secretariats. </w:t>
      </w:r>
      <w:r w:rsidR="003A48A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They highlighted that the idea of “partner-relation” instead of “client-relation” </w:t>
      </w:r>
      <w:r w:rsidR="00C579E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denotes equal efforts in accomplishing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overall</w:t>
      </w:r>
      <w:r w:rsidR="00C579E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objective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 </w:t>
      </w:r>
      <w:r w:rsidR="00C579E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in 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a dynamic</w:t>
      </w:r>
      <w:r w:rsidR="008833E4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="00C579E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environment.</w:t>
      </w:r>
      <w:r w:rsidR="003A48A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However, there was 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consensus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that members need to remain the masters of the </w:t>
      </w:r>
      <w:r w:rsidR="003D50A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IO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 they created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.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="00D55AAE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It was </w:t>
      </w:r>
      <w:r w:rsidR="00D55AAE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also </w:t>
      </w:r>
      <w:r w:rsidR="00D55AAE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highlighted t</w:t>
      </w:r>
      <w:r w:rsidR="00D55AAE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hat secretariats at time</w:t>
      </w:r>
      <w:r w:rsidR="00EE343F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s</w:t>
      </w:r>
      <w:r w:rsidR="00D55AAE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proofErr w:type="gramStart"/>
      <w:r w:rsidR="00D55AAE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have to</w:t>
      </w:r>
      <w:proofErr w:type="gramEnd"/>
      <w:r w:rsidR="00D55AAE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="00EE343F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handle</w:t>
      </w:r>
      <w:r w:rsidR="00D55AAE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inaccurate information</w:t>
      </w:r>
      <w:r w:rsidR="00EE343F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,</w:t>
      </w:r>
      <w:r w:rsidR="00D55AAE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which h</w:t>
      </w:r>
      <w:r w:rsidR="00EE343F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as</w:t>
      </w:r>
      <w:r w:rsidR="00D55AAE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="00EE343F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a </w:t>
      </w:r>
      <w:r w:rsidR="00D55AAE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negative impact on their data analysis and management functions. It was mentioned that </w:t>
      </w:r>
      <w:r w:rsidR="00EE343F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ensuring data is accurate and representative mostly falls on members, who should cross-check data provided by other members when in doubt, while the secretariat must also be diligent on this</w:t>
      </w:r>
      <w:r w:rsidR="004942DD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issue. </w:t>
      </w:r>
    </w:p>
    <w:p w14:paraId="789087D6" w14:textId="77777777" w:rsidR="00A246EE" w:rsidRPr="000B7D52" w:rsidRDefault="00A246EE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</w:p>
    <w:p w14:paraId="3AF4D7BC" w14:textId="75182BF4" w:rsidR="00E14BDB" w:rsidRPr="000B7D52" w:rsidRDefault="001F063E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3. </w:t>
      </w:r>
      <w:r w:rsidR="00E14BDB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Transparency as </w:t>
      </w:r>
      <w:r w:rsidR="00A05FB1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a Key Principle</w:t>
      </w:r>
    </w:p>
    <w:p w14:paraId="707B5465" w14:textId="1769A61C" w:rsidR="00B36934" w:rsidRPr="000B7D52" w:rsidRDefault="00A05FB1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Many participants raised issue</w:t>
      </w:r>
      <w:r w:rsidR="00B36934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 related to transparency</w:t>
      </w:r>
      <w:r w:rsidR="00E82425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and trust</w:t>
      </w:r>
      <w:r w:rsidR="00422EBD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, 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acknowledging transparency </w:t>
      </w:r>
      <w:r w:rsidR="005B12B6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a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the pathway to overcom</w:t>
      </w:r>
      <w:r w:rsidR="005B12B6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ing</w:t>
      </w:r>
      <w:r w:rsidR="00497B99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mistrust</w:t>
      </w:r>
      <w:r w:rsidR="005724E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. </w:t>
      </w:r>
      <w:proofErr w:type="gramStart"/>
      <w:r w:rsidR="005724E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In particular,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reporting</w:t>
      </w:r>
      <w:proofErr w:type="gramEnd"/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was seen as sensitive, since </w:t>
      </w:r>
      <w:r w:rsidR="003D50A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IO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members were often faced with the </w:t>
      </w:r>
      <w:r w:rsidRPr="00AA75D4">
        <w:rPr>
          <w:rFonts w:ascii="Times New Roman" w:eastAsia="Times New Roman" w:hAnsi="Times New Roman" w:cs="Times New Roman"/>
          <w:i/>
          <w:iCs/>
          <w:kern w:val="36"/>
          <w:lang w:eastAsia="fr-CH"/>
          <w14:ligatures w14:val="none"/>
        </w:rPr>
        <w:t>fait accompli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of reports already</w:t>
      </w:r>
      <w:r w:rsidR="005724E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being published. Some </w:t>
      </w:r>
      <w:r w:rsidR="005724E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lastRenderedPageBreak/>
        <w:t>participants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="005724E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while having nothing against the research and reporting activities of secretariats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="005724E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thought that these activities should be more transparent</w:t>
      </w:r>
      <w:r w:rsidR="0006710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, citing as an example the necessity of </w:t>
      </w:r>
      <w:r w:rsidR="005724E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know</w:t>
      </w:r>
      <w:r w:rsidR="0006710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ing</w:t>
      </w:r>
      <w:r w:rsidR="005724E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who is working on what </w:t>
      </w:r>
      <w:r w:rsidR="005B12B6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or </w:t>
      </w:r>
      <w:r w:rsidR="005724E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alongside who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m</w:t>
      </w:r>
      <w:r w:rsidR="005724E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within the secretariats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="005724E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or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who</w:t>
      </w:r>
      <w:r w:rsidR="005724E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requested a given report. </w:t>
      </w:r>
      <w:r w:rsidR="00761E69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The same view was expressed in relation to technical assistance </w:t>
      </w:r>
      <w:r w:rsidR="0006710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and </w:t>
      </w:r>
      <w:r w:rsidR="00761E69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advisory functions vis-à-vis smaller members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="00761E69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which should be done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transparently and openl</w:t>
      </w:r>
      <w:r w:rsidR="00761E69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y.</w:t>
      </w:r>
    </w:p>
    <w:p w14:paraId="0DC7B005" w14:textId="77777777" w:rsidR="00DA0329" w:rsidRPr="000B7D52" w:rsidRDefault="00DA0329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</w:p>
    <w:p w14:paraId="397CD0EA" w14:textId="3E4C2134" w:rsidR="00F454B3" w:rsidRPr="000B7D52" w:rsidRDefault="002D7AF0" w:rsidP="00422EB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In addition to transparency, some participants also highlighted the following key principles that </w:t>
      </w:r>
      <w:r w:rsidR="008833E4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ought to</w:t>
      </w:r>
      <w:r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drive secretariat work: (a) independence, objectivity and impartiality</w:t>
      </w:r>
      <w:r w:rsidR="00A942A7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;</w:t>
      </w:r>
      <w:r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(b) efficiency</w:t>
      </w:r>
      <w:r w:rsidR="00D42456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—</w:t>
      </w:r>
      <w:r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defined as the best use of limited resources with discretion; (c) autonomy coupled with common sense; (d) coherence and consistency; and (e) ultimately acting in 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“</w:t>
      </w:r>
      <w:r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service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”</w:t>
      </w:r>
      <w:r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of the members. </w:t>
      </w:r>
    </w:p>
    <w:p w14:paraId="3E1F058F" w14:textId="77777777" w:rsidR="00A246EE" w:rsidRPr="000B7D52" w:rsidRDefault="00A246EE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</w:p>
    <w:p w14:paraId="7B687005" w14:textId="226625B9" w:rsidR="00A05FB1" w:rsidRPr="000B7D52" w:rsidRDefault="001F063E" w:rsidP="000B7D52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 xml:space="preserve">4. </w:t>
      </w:r>
      <w:r w:rsidR="00A05FB1" w:rsidRPr="000B7D52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>The Role of Members in Filling Institutional Gaps</w:t>
      </w:r>
    </w:p>
    <w:p w14:paraId="709E66CD" w14:textId="16F02713" w:rsidR="00A05FB1" w:rsidRPr="000B7D52" w:rsidRDefault="00A05FB1" w:rsidP="000B7D52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A recurring remark related to the importance for members to provide appropriate guidance</w:t>
      </w:r>
      <w:r w:rsidR="005B12B6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to secretariats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. Participants noted that members do not always share the same priorities.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For instance, some participants expressed </w:t>
      </w:r>
      <w:r w:rsidR="00A942A7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the view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that secretariats should 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serve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as auxiliaries in discussion. Many participants went further</w:t>
      </w:r>
      <w:r w:rsidR="00A942A7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="00A942A7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saying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that secretariats should facilitate discussions within the membership</w:t>
      </w:r>
      <w:r w:rsidR="00F7427F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. </w:t>
      </w:r>
      <w:r w:rsidR="00755FD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They highlighted the unique position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of secretariats as 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“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honest</w:t>
      </w:r>
      <w:r w:rsidR="00D05BE5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brokers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”</w:t>
      </w:r>
      <w:r w:rsidR="00D05BE5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and neutral intermediaries</w:t>
      </w:r>
      <w:r w:rsidR="00A942A7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enabling members to fulfil their legislative functions.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Some even held that secretariats should catalyse discussions and build momentum, while others insisted that secretariats should serve merely as </w:t>
      </w:r>
      <w:r w:rsidR="00A942A7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providers of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technical</w:t>
      </w:r>
      <w:r w:rsidR="00144595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support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. </w:t>
      </w:r>
    </w:p>
    <w:p w14:paraId="7BCED109" w14:textId="77777777" w:rsidR="00DA0329" w:rsidRPr="000B7D52" w:rsidRDefault="00DA0329" w:rsidP="000B7D52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</w:pPr>
    </w:p>
    <w:p w14:paraId="644174D3" w14:textId="50176029" w:rsidR="00A74887" w:rsidRPr="000B7D52" w:rsidRDefault="003958D8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Some participants underlined t</w:t>
      </w:r>
      <w:r w:rsidR="00D30C1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he asymmetries between members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, including </w:t>
      </w:r>
      <w:r w:rsidR="009A79BF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power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="009A79BF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asymmetries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and divergent interests</w:t>
      </w:r>
      <w:r w:rsidR="00597C8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,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as well as </w:t>
      </w:r>
      <w:r w:rsidR="00D30C1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the l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imitations associated with the principle</w:t>
      </w:r>
      <w:r w:rsidR="00D30C1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“</w:t>
      </w:r>
      <w:r w:rsidR="00D30C1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one member, one vote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”, </w:t>
      </w:r>
      <w:r w:rsidR="00D30C1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even when a member financially contributes more than others</w:t>
      </w:r>
      <w:r w:rsidR="003468A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. </w:t>
      </w:r>
      <w:r w:rsidR="00F45A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A few noted that d</w:t>
      </w:r>
      <w:r w:rsidR="00DE5157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ealing with interference from some members affects the neutrality of the secretariat. </w:t>
      </w:r>
      <w:r w:rsidR="003468A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They also underlined that </w:t>
      </w:r>
      <w:r w:rsidR="006573F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such challenges </w:t>
      </w:r>
      <w:r w:rsidR="00755FD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hinder </w:t>
      </w:r>
      <w:r w:rsidR="003468A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consensus o</w:t>
      </w:r>
      <w:r w:rsidR="00755FD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n</w:t>
      </w:r>
      <w:r w:rsidR="003468A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common goals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, </w:t>
      </w:r>
      <w:r w:rsidR="00F45A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with</w:t>
      </w:r>
      <w:r w:rsidR="003468A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single-member or bilateral agendas </w:t>
      </w:r>
      <w:r w:rsidR="00F45A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often </w:t>
      </w:r>
      <w:r w:rsidR="003468A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tak</w:t>
      </w:r>
      <w:r w:rsidR="00F45A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ing</w:t>
      </w:r>
      <w:r w:rsidR="003468A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over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="003468A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and </w:t>
      </w:r>
      <w:r w:rsidR="006573F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obstruct</w:t>
      </w:r>
      <w:r w:rsidR="005B12B6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ing</w:t>
      </w:r>
      <w:r w:rsidR="006573F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secretariat action</w:t>
      </w:r>
      <w:r w:rsidR="00D30C1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.</w:t>
      </w:r>
      <w:r w:rsidR="000B2D30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</w:p>
    <w:p w14:paraId="6AE9673E" w14:textId="77777777" w:rsidR="00A74887" w:rsidRPr="000B7D52" w:rsidRDefault="00A74887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</w:p>
    <w:p w14:paraId="0086B85A" w14:textId="3549DCA3" w:rsidR="0036357A" w:rsidRPr="000B7D52" w:rsidRDefault="00A05FB1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It was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also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highlighted that member-driven organizations require active members</w:t>
      </w:r>
      <w:r w:rsidR="00FC3BCB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,</w:t>
      </w:r>
      <w:r w:rsidR="00AA2539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with one participant noting that </w:t>
      </w:r>
      <w:r w:rsidR="00755FDB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the </w:t>
      </w:r>
      <w:r w:rsidR="00AA2539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idea of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“</w:t>
      </w:r>
      <w:r w:rsidR="00AA2539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member-driven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”</w:t>
      </w:r>
      <w:r w:rsidR="00AA2539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IOs </w:t>
      </w:r>
      <w:r w:rsidR="00AA2539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remains undefined.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Some participants blamed a “weak” membership for leaving too much room for secretariats, which tend to fill institutional “gaps”.</w:t>
      </w:r>
    </w:p>
    <w:p w14:paraId="75D2E7F0" w14:textId="77777777" w:rsidR="00A246EE" w:rsidRPr="000B7D52" w:rsidRDefault="00A246EE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</w:p>
    <w:p w14:paraId="11764BDC" w14:textId="77777777" w:rsidR="00D4675D" w:rsidRPr="000B7D52" w:rsidRDefault="001F063E" w:rsidP="00D467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5. </w:t>
      </w:r>
      <w:r w:rsidR="00D4675D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The Variety of IOs as a Source of Inspiration</w:t>
      </w:r>
    </w:p>
    <w:p w14:paraId="0248EA40" w14:textId="436E3EF7" w:rsidR="00D4675D" w:rsidRDefault="00D4675D" w:rsidP="00D467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Many participants drew inspiration from IOs that face less criticism from member states. 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While each organization has its own mandate, governance arrangements, structures, membership composition, and institutional culture, participants identified opportunities for greater exchange of methodologies, institutional experience</w:t>
      </w:r>
      <w:r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,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and technical expertise. The</w:t>
      </w:r>
      <w:r w:rsidR="00AA75D4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IOs and organizations located in Geneva, i.e., the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Pr="000B7D52">
        <w:rPr>
          <w:rFonts w:ascii="Times New Roman" w:eastAsia="Times New Roman" w:hAnsi="Times New Roman" w:cs="Times New Roman"/>
          <w:i/>
          <w:iCs/>
          <w:kern w:val="0"/>
          <w:lang w:eastAsia="fr-CH"/>
          <w14:ligatures w14:val="none"/>
        </w:rPr>
        <w:t xml:space="preserve">Genève </w:t>
      </w:r>
      <w:proofErr w:type="spellStart"/>
      <w:r w:rsidRPr="000B7D52">
        <w:rPr>
          <w:rFonts w:ascii="Times New Roman" w:eastAsia="Times New Roman" w:hAnsi="Times New Roman" w:cs="Times New Roman"/>
          <w:i/>
          <w:iCs/>
          <w:kern w:val="0"/>
          <w:lang w:eastAsia="fr-CH"/>
          <w14:ligatures w14:val="none"/>
        </w:rPr>
        <w:t>internationale</w:t>
      </w:r>
      <w:proofErr w:type="spellEnd"/>
      <w:r w:rsidR="00AA75D4" w:rsidRPr="00AA75D4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,</w:t>
      </w:r>
      <w:r w:rsidR="00AA75D4">
        <w:rPr>
          <w:rFonts w:ascii="Times New Roman" w:eastAsia="Times New Roman" w:hAnsi="Times New Roman" w:cs="Times New Roman"/>
          <w:i/>
          <w:iCs/>
          <w:kern w:val="0"/>
          <w:lang w:eastAsia="fr-CH"/>
          <w14:ligatures w14:val="none"/>
        </w:rPr>
        <w:t xml:space="preserve"> 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constituted a starting point, </w:t>
      </w:r>
      <w:r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but participants also invoked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the experience and institutional knowledge of IOs beyond Geneva </w:t>
      </w:r>
      <w:r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such as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the IMF and </w:t>
      </w:r>
      <w:r w:rsidR="00A942A7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the </w:t>
      </w: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OECD.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Some participants also highlighted value in examining the practice of smaller IOs and IOs with unconventional models, e.g., those partnering with donors, civil society, the private sector</w:t>
      </w:r>
      <w:r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;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and even state coalitions functioning without a permanent secretariat, e.g., the G7</w:t>
      </w:r>
      <w:r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and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G20. </w:t>
      </w:r>
      <w:r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ome participants highlighted the inclusion of actors other</w:t>
      </w:r>
      <w:r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than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states in governance processes</w:t>
      </w:r>
      <w:r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and the importance of ensuring their voices be heard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. </w:t>
      </w:r>
    </w:p>
    <w:p w14:paraId="60AC06F4" w14:textId="77777777" w:rsidR="00D4675D" w:rsidRDefault="00D4675D" w:rsidP="00D467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</w:p>
    <w:p w14:paraId="784CD8BA" w14:textId="19468AA4" w:rsidR="00D4675D" w:rsidRDefault="00D4675D" w:rsidP="00D467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Some participants highlighted </w:t>
      </w:r>
      <w:r w:rsidR="00AA75D4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some IO’s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practice of establishing </w:t>
      </w:r>
      <w:r w:rsidR="00A942A7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programmes of work and budget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as reducing member criticism while increasing the secretariat’s accountability. Many participants saw this kind of reference point as something worth trying to overcome institutional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lastRenderedPageBreak/>
        <w:t>deadlocks. However, participants noted that such plans could lead to rigidity and might be harder to adopt in larger IOs.</w:t>
      </w:r>
    </w:p>
    <w:p w14:paraId="4C32F630" w14:textId="77777777" w:rsidR="00D4675D" w:rsidRPr="000B7D52" w:rsidRDefault="00D4675D" w:rsidP="00D467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</w:p>
    <w:p w14:paraId="3D7776BF" w14:textId="17ED4525" w:rsidR="00150927" w:rsidRPr="000B7D52" w:rsidRDefault="00D4675D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6. </w:t>
      </w:r>
      <w:r w:rsidR="00150927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Budget </w:t>
      </w:r>
      <w:r w:rsidR="003513AC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Is</w:t>
      </w:r>
      <w:r w:rsidR="00150927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sues </w:t>
      </w:r>
    </w:p>
    <w:p w14:paraId="5CA7096F" w14:textId="76360BAE" w:rsidR="00150927" w:rsidRPr="000B7D52" w:rsidRDefault="00150927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Most participants noted that </w:t>
      </w:r>
      <w:r w:rsidR="003D50A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IO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 are under financial constraints</w:t>
      </w:r>
      <w:r w:rsidR="00CD070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and 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underscored </w:t>
      </w:r>
      <w:r w:rsidR="00F1300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the 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importance of prioriti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z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ing </w:t>
      </w:r>
      <w:r w:rsidR="00F1300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functions, resources, and </w:t>
      </w:r>
      <w:r w:rsidR="000B441D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innovative p</w:t>
      </w:r>
      <w:r w:rsidR="00F1300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artnerships</w:t>
      </w:r>
      <w:r w:rsidR="00973C6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and synergies</w:t>
      </w:r>
      <w:r w:rsidR="00F1300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with other institutions and actors. There were diverse </w:t>
      </w:r>
      <w:r w:rsidR="00CD070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perspectives depending on whether such </w:t>
      </w:r>
      <w:r w:rsidR="005B12B6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budget </w:t>
      </w:r>
      <w:r w:rsidR="00CD070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cuts were </w:t>
      </w:r>
      <w:r w:rsidR="00C400F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tempora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ry</w:t>
      </w:r>
      <w:r w:rsidR="00C400F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or permanent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. While noting that 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secretariats</w:t>
      </w:r>
      <w:r w:rsidR="00755FD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offered a high cash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value for members</w:t>
      </w:r>
      <w:r w:rsidR="007621E1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, </w:t>
      </w:r>
      <w:r w:rsidR="005F726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the operational functions of the secretariat 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being</w:t>
      </w:r>
      <w:r w:rsidR="005F726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very “cheap” for the services provide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d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, many participants </w:t>
      </w:r>
      <w:r w:rsidR="00A942A7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called for greater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efforts </w:t>
      </w:r>
      <w:r w:rsidR="00A942A7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to </w:t>
      </w:r>
      <w:r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be made, especially in terms of task prioritization and focus. </w:t>
      </w:r>
      <w:r w:rsidR="003513A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It was also proposed that </w:t>
      </w:r>
      <w:r w:rsidR="003D50A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IO</w:t>
      </w:r>
      <w:r w:rsidR="003513A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 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run different budget scenarios, outlining to members what was possibl</w:t>
      </w:r>
      <w:r w:rsidR="003513A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e with different budget allocation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</w:t>
      </w:r>
      <w:r w:rsidR="003513A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. </w:t>
      </w:r>
      <w:r w:rsidR="00E9489A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While financial and budgetary transparency was highlighted, a</w:t>
      </w:r>
      <w:r w:rsidR="003513A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certain measure of budgetary autonomy was also heralded as 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the </w:t>
      </w:r>
      <w:r w:rsidR="003513A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key to ensuring the appropriate level of </w:t>
      </w:r>
      <w:r w:rsidR="005B12B6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independence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, impartiality and trust of </w:t>
      </w:r>
      <w:r w:rsidR="003D50A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IO</w:t>
      </w:r>
      <w:r w:rsidR="003513AC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secretariats.</w:t>
      </w:r>
    </w:p>
    <w:p w14:paraId="2A2C9FDE" w14:textId="77777777" w:rsidR="00A246EE" w:rsidRPr="000B7D52" w:rsidRDefault="00A246EE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</w:p>
    <w:p w14:paraId="74607449" w14:textId="258A2F4D" w:rsidR="005724EB" w:rsidRPr="000B7D52" w:rsidRDefault="001F063E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 xml:space="preserve">7. </w:t>
      </w:r>
      <w:r w:rsidR="00E14BDB" w:rsidRPr="000B7D52">
        <w:rPr>
          <w:rFonts w:ascii="Times New Roman" w:eastAsia="Times New Roman" w:hAnsi="Times New Roman" w:cs="Times New Roman"/>
          <w:b/>
          <w:bCs/>
          <w:kern w:val="36"/>
          <w:lang w:eastAsia="fr-CH"/>
          <w14:ligatures w14:val="none"/>
        </w:rPr>
        <w:t>Artificial Intelligence</w:t>
      </w:r>
    </w:p>
    <w:p w14:paraId="19FA7E8A" w14:textId="667FB962" w:rsidR="0030563A" w:rsidRPr="000B7D52" w:rsidRDefault="007621E1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  <w:r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A few participants</w:t>
      </w:r>
      <w:r w:rsidR="00E14BD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highlighted the role that AI could play in relation to </w:t>
      </w:r>
      <w:r w:rsidR="003D50A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IO</w:t>
      </w:r>
      <w:r w:rsidR="00E14BDB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s. </w:t>
      </w:r>
      <w:r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They</w:t>
      </w:r>
      <w:r w:rsidR="00A05FB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identified AI and other emerging technologies</w:t>
      </w:r>
      <w:r w:rsidR="0030563A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as important tools for improving the efficiency and accessibility of secretariat functions. 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Participants put forth examples of ongoing initiatives to 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establish databases of procedural rules, analytical guides, </w:t>
      </w:r>
      <w:r w:rsidR="003001A0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bases of consensus, </w:t>
      </w:r>
      <w:r w:rsidR="00A43008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formal meeting</w:t>
      </w:r>
      <w:r w:rsidR="00755FDB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records</w:t>
      </w:r>
      <w:r w:rsidR="00A43008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="002D7AF0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r w:rsidR="00A43008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the 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codifications of institutional practice, and the like, for</w:t>
      </w:r>
      <w:r w:rsidR="00046307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as many </w:t>
      </w:r>
      <w:r w:rsidR="003D50A2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IO</w:t>
      </w:r>
      <w:r w:rsidR="00046307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s as possible. In turn, this information could feed AI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</w:t>
      </w:r>
      <w:r w:rsidR="00046307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which 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member states could then rely on</w:t>
      </w:r>
      <w:r w:rsidR="007F428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, according to the participants</w:t>
      </w:r>
      <w:r w:rsidR="00046307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. This technical and procedural information was seen as crucial by member</w:t>
      </w:r>
      <w:r w:rsidR="00A942A7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-</w:t>
      </w:r>
      <w:r w:rsidR="00046307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state delegates, </w:t>
      </w:r>
      <w:proofErr w:type="gramStart"/>
      <w:r w:rsidR="00046307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in particular from</w:t>
      </w:r>
      <w:proofErr w:type="gramEnd"/>
      <w:r w:rsidR="00046307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developing nations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but not exclusively</w:t>
      </w:r>
      <w:r w:rsidR="00046307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. </w:t>
      </w:r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Some participants </w:t>
      </w:r>
      <w:r w:rsidR="002D7AF0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considered the use of AI to provide such information</w:t>
      </w:r>
      <w:r w:rsidR="002D7AF0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</w:t>
      </w:r>
      <w:proofErr w:type="gramStart"/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>as a way to</w:t>
      </w:r>
      <w:proofErr w:type="gramEnd"/>
      <w:r w:rsidR="00A05FB1" w:rsidRPr="000B7D52">
        <w:rPr>
          <w:rFonts w:ascii="Times New Roman" w:eastAsia="Times New Roman" w:hAnsi="Times New Roman" w:cs="Times New Roman"/>
          <w:kern w:val="36"/>
          <w:lang w:eastAsia="fr-CH"/>
          <w14:ligatures w14:val="none"/>
        </w:rPr>
        <w:t xml:space="preserve"> ease the workload of secretariat personnel while improving transparency and fair access to knowledge.</w:t>
      </w:r>
    </w:p>
    <w:p w14:paraId="0202929F" w14:textId="77777777" w:rsidR="00A246EE" w:rsidRPr="000B7D52" w:rsidRDefault="00A246EE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</w:p>
    <w:p w14:paraId="375D9BBF" w14:textId="10F530C7" w:rsidR="00EA466F" w:rsidRPr="000B7D52" w:rsidRDefault="001F063E" w:rsidP="000B7D52">
      <w:pPr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 xml:space="preserve">8. </w:t>
      </w:r>
      <w:r w:rsidR="0001516C" w:rsidRPr="000B7D52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>Dispute Settlement</w:t>
      </w:r>
    </w:p>
    <w:p w14:paraId="08F9A319" w14:textId="663BB354" w:rsidR="00D9477A" w:rsidRDefault="0001516C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Dispute settlement was identified as </w:t>
      </w:r>
      <w:r w:rsidR="00F15B45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an area subject to </w:t>
      </w:r>
      <w:proofErr w:type="gramStart"/>
      <w:r w:rsidR="00F15B45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particular challenge</w:t>
      </w:r>
      <w:r w:rsidR="00A05FB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s</w:t>
      </w:r>
      <w:proofErr w:type="gramEnd"/>
      <w:r w:rsidR="00FB4A55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with crucial </w:t>
      </w:r>
      <w:r w:rsidR="002D7AF0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concerns</w:t>
      </w:r>
      <w:r w:rsidR="00FB4A55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of balance, trust, </w:t>
      </w:r>
      <w:r w:rsidR="000B2D30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volatility of interpretations, </w:t>
      </w:r>
      <w:r w:rsidR="00FB4A55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and legitimacy. </w:t>
      </w:r>
      <w:r w:rsidR="00131E4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Some participants </w:t>
      </w:r>
      <w:r w:rsidR="00A05FB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said adjudicators or arbitrators often relied heavily on secretariats for assistance because</w:t>
      </w:r>
      <w:r w:rsidR="00131E4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they were undertaking adjudicative tasks on top of other responsibilities. 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O</w:t>
      </w:r>
      <w:r w:rsidR="00147FD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thers highlighted the secretariat’s </w:t>
      </w:r>
      <w:r w:rsidR="00B541E4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administrative and supportive </w:t>
      </w:r>
      <w:r w:rsidR="00147FD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role </w:t>
      </w:r>
      <w:r w:rsidR="007621E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in </w:t>
      </w:r>
      <w:r w:rsidR="00CB371F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facilitating resolution processes</w:t>
      </w:r>
      <w:r w:rsidR="002D7AF0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, noting</w:t>
      </w:r>
      <w:r w:rsidR="007D55CF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that legitimacy changed over time through diverse </w:t>
      </w:r>
      <w:r w:rsidR="00D55CDE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r</w:t>
      </w:r>
      <w:r w:rsidR="007D55CF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oles of the secretariat</w:t>
      </w:r>
      <w:r w:rsidR="00CB371F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. </w:t>
      </w:r>
      <w:r w:rsidR="00131E4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The main pathway </w:t>
      </w:r>
      <w:r w:rsidR="00A05FB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to overcome</w:t>
      </w:r>
      <w:r w:rsidR="00131E4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what </w:t>
      </w:r>
      <w:r w:rsidR="00A05FB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some perceive as undue reliance on secretariats w</w:t>
      </w:r>
      <w:r w:rsidR="00131E4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as the professionalization of adjudicators</w:t>
      </w:r>
      <w:r w:rsidR="00A942A7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,</w:t>
      </w:r>
      <w:r w:rsidR="00A05FB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="00A942A7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arguing </w:t>
      </w:r>
      <w:r w:rsidR="00A05FB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that the ultimate means to avoid appearances of conflict of interest </w:t>
      </w:r>
      <w:r w:rsidR="00A942A7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is </w:t>
      </w:r>
      <w:r w:rsidR="00A05FB1" w:rsidRPr="000B7D52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to rely on autonomous adjudicators.</w:t>
      </w:r>
    </w:p>
    <w:p w14:paraId="2068910F" w14:textId="77777777" w:rsidR="00AC7CF4" w:rsidRDefault="00AC7CF4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</w:p>
    <w:p w14:paraId="05E20495" w14:textId="48712DC4" w:rsidR="00AC7CF4" w:rsidRDefault="00AC7CF4" w:rsidP="00AC7C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*</w:t>
      </w:r>
    </w:p>
    <w:p w14:paraId="421B48B5" w14:textId="77777777" w:rsidR="00AC7CF4" w:rsidRDefault="00AC7CF4" w:rsidP="00AC7C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</w:p>
    <w:p w14:paraId="4FA6BD4B" w14:textId="3BB9CDD3" w:rsidR="00AC7CF4" w:rsidRPr="000B7D52" w:rsidRDefault="00AC7CF4" w:rsidP="00AC7C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lang w:eastAsia="fr-CH"/>
          <w14:ligatures w14:val="none"/>
        </w:rPr>
      </w:pPr>
      <w:r w:rsidRPr="00A3797B">
        <w:rPr>
          <w:rFonts w:ascii="Times New Roman" w:eastAsia="Times New Roman" w:hAnsi="Times New Roman" w:cs="Times New Roman"/>
          <w:i/>
          <w:iCs/>
          <w:kern w:val="36"/>
          <w:lang w:eastAsia="fr-CH"/>
          <w14:ligatures w14:val="none"/>
        </w:rPr>
        <w:t>This summary was prepared by Ana Balcazar</w:t>
      </w:r>
      <w:r>
        <w:rPr>
          <w:rFonts w:ascii="Times New Roman" w:eastAsia="Times New Roman" w:hAnsi="Times New Roman" w:cs="Times New Roman"/>
          <w:i/>
          <w:iCs/>
          <w:kern w:val="36"/>
          <w:lang w:eastAsia="fr-CH"/>
          <w14:ligatures w14:val="none"/>
        </w:rPr>
        <w:t>-</w:t>
      </w:r>
      <w:r w:rsidRPr="00A3797B">
        <w:rPr>
          <w:rFonts w:ascii="Times New Roman" w:eastAsia="Times New Roman" w:hAnsi="Times New Roman" w:cs="Times New Roman"/>
          <w:i/>
          <w:iCs/>
          <w:kern w:val="36"/>
          <w:lang w:eastAsia="fr-CH"/>
          <w14:ligatures w14:val="none"/>
        </w:rPr>
        <w:t xml:space="preserve">Moreno, Antoine </w:t>
      </w:r>
      <w:proofErr w:type="spellStart"/>
      <w:r w:rsidRPr="00A3797B">
        <w:rPr>
          <w:rFonts w:ascii="Times New Roman" w:eastAsia="Times New Roman" w:hAnsi="Times New Roman" w:cs="Times New Roman"/>
          <w:i/>
          <w:iCs/>
          <w:kern w:val="36"/>
          <w:lang w:eastAsia="fr-CH"/>
          <w14:ligatures w14:val="none"/>
        </w:rPr>
        <w:t>Comont</w:t>
      </w:r>
      <w:proofErr w:type="spellEnd"/>
      <w:r w:rsidRPr="00A3797B">
        <w:rPr>
          <w:rFonts w:ascii="Times New Roman" w:eastAsia="Times New Roman" w:hAnsi="Times New Roman" w:cs="Times New Roman"/>
          <w:i/>
          <w:iCs/>
          <w:kern w:val="36"/>
          <w:lang w:eastAsia="fr-CH"/>
          <w14:ligatures w14:val="none"/>
        </w:rPr>
        <w:t>, André-Philippe Ouellet and Akshaya Venkataraman.</w:t>
      </w:r>
      <w:r w:rsidR="00D05BE5">
        <w:rPr>
          <w:rFonts w:ascii="Times New Roman" w:eastAsia="Times New Roman" w:hAnsi="Times New Roman" w:cs="Times New Roman"/>
          <w:i/>
          <w:iCs/>
          <w:kern w:val="36"/>
          <w:lang w:eastAsia="fr-CH"/>
          <w14:ligatures w14:val="none"/>
        </w:rPr>
        <w:t xml:space="preserve">  </w:t>
      </w:r>
    </w:p>
    <w:p w14:paraId="7E88580C" w14:textId="77777777" w:rsidR="00AC7CF4" w:rsidRPr="000B7D52" w:rsidRDefault="00AC7CF4" w:rsidP="000B7D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 w:eastAsia="fr-CH"/>
          <w14:ligatures w14:val="none"/>
        </w:rPr>
      </w:pPr>
    </w:p>
    <w:sectPr w:rsidR="00AC7CF4" w:rsidRPr="000B7D5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BD46F" w14:textId="77777777" w:rsidR="00DC54CF" w:rsidRPr="003D50A2" w:rsidRDefault="00DC54CF" w:rsidP="0035372D">
      <w:pPr>
        <w:spacing w:after="0" w:line="240" w:lineRule="auto"/>
      </w:pPr>
      <w:r w:rsidRPr="003D50A2">
        <w:separator/>
      </w:r>
    </w:p>
  </w:endnote>
  <w:endnote w:type="continuationSeparator" w:id="0">
    <w:p w14:paraId="5A86FA7A" w14:textId="77777777" w:rsidR="00DC54CF" w:rsidRPr="003D50A2" w:rsidRDefault="00DC54CF" w:rsidP="0035372D">
      <w:pPr>
        <w:spacing w:after="0" w:line="240" w:lineRule="auto"/>
      </w:pPr>
      <w:r w:rsidRPr="003D50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449092718"/>
      <w:docPartObj>
        <w:docPartGallery w:val="Page Numbers (Bottom of Page)"/>
        <w:docPartUnique/>
      </w:docPartObj>
    </w:sdtPr>
    <w:sdtEndPr/>
    <w:sdtContent>
      <w:p w14:paraId="43E3701E" w14:textId="4AA68DE2" w:rsidR="0035372D" w:rsidRPr="00AC7CF4" w:rsidRDefault="0035372D">
        <w:pPr>
          <w:pStyle w:val="Pieddepage"/>
          <w:jc w:val="right"/>
          <w:rPr>
            <w:rFonts w:ascii="Times New Roman" w:hAnsi="Times New Roman" w:cs="Times New Roman"/>
          </w:rPr>
        </w:pPr>
        <w:r w:rsidRPr="00AC7CF4">
          <w:rPr>
            <w:rFonts w:ascii="Times New Roman" w:hAnsi="Times New Roman" w:cs="Times New Roman"/>
          </w:rPr>
          <w:fldChar w:fldCharType="begin"/>
        </w:r>
        <w:r w:rsidRPr="00AC7CF4">
          <w:rPr>
            <w:rFonts w:ascii="Times New Roman" w:hAnsi="Times New Roman" w:cs="Times New Roman"/>
          </w:rPr>
          <w:instrText>PAGE   \* MERGEFORMAT</w:instrText>
        </w:r>
        <w:r w:rsidRPr="00AC7CF4">
          <w:rPr>
            <w:rFonts w:ascii="Times New Roman" w:hAnsi="Times New Roman" w:cs="Times New Roman"/>
          </w:rPr>
          <w:fldChar w:fldCharType="separate"/>
        </w:r>
        <w:r w:rsidRPr="00AC7CF4">
          <w:rPr>
            <w:rFonts w:ascii="Times New Roman" w:hAnsi="Times New Roman" w:cs="Times New Roman"/>
          </w:rPr>
          <w:t>2</w:t>
        </w:r>
        <w:r w:rsidRPr="00AC7CF4">
          <w:rPr>
            <w:rFonts w:ascii="Times New Roman" w:hAnsi="Times New Roman" w:cs="Times New Roman"/>
          </w:rPr>
          <w:fldChar w:fldCharType="end"/>
        </w:r>
      </w:p>
    </w:sdtContent>
  </w:sdt>
  <w:p w14:paraId="354D2A2C" w14:textId="77777777" w:rsidR="0035372D" w:rsidRPr="00AC7CF4" w:rsidRDefault="0035372D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B5C38" w14:textId="77777777" w:rsidR="00DC54CF" w:rsidRPr="003D50A2" w:rsidRDefault="00DC54CF" w:rsidP="0035372D">
      <w:pPr>
        <w:spacing w:after="0" w:line="240" w:lineRule="auto"/>
      </w:pPr>
      <w:r w:rsidRPr="003D50A2">
        <w:separator/>
      </w:r>
    </w:p>
  </w:footnote>
  <w:footnote w:type="continuationSeparator" w:id="0">
    <w:p w14:paraId="7897002A" w14:textId="77777777" w:rsidR="00DC54CF" w:rsidRPr="003D50A2" w:rsidRDefault="00DC54CF" w:rsidP="0035372D">
      <w:pPr>
        <w:spacing w:after="0" w:line="240" w:lineRule="auto"/>
      </w:pPr>
      <w:r w:rsidRPr="003D50A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522FA"/>
    <w:multiLevelType w:val="hybridMultilevel"/>
    <w:tmpl w:val="6D0830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360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E0MrQ0MTUwsjABcpV0lIJTi4sz8/NACsxrATlvlJIsAAAA"/>
  </w:docVars>
  <w:rsids>
    <w:rsidRoot w:val="0001516C"/>
    <w:rsid w:val="00003167"/>
    <w:rsid w:val="0001428A"/>
    <w:rsid w:val="0001516C"/>
    <w:rsid w:val="0004609D"/>
    <w:rsid w:val="00046307"/>
    <w:rsid w:val="000512F7"/>
    <w:rsid w:val="00054C37"/>
    <w:rsid w:val="0006469B"/>
    <w:rsid w:val="0006710B"/>
    <w:rsid w:val="000814FE"/>
    <w:rsid w:val="00095A57"/>
    <w:rsid w:val="000B2D30"/>
    <w:rsid w:val="000B441D"/>
    <w:rsid w:val="000B7D52"/>
    <w:rsid w:val="000F4ADC"/>
    <w:rsid w:val="00122C42"/>
    <w:rsid w:val="00131E41"/>
    <w:rsid w:val="00144595"/>
    <w:rsid w:val="00147FD1"/>
    <w:rsid w:val="00150927"/>
    <w:rsid w:val="0019263D"/>
    <w:rsid w:val="00197DC0"/>
    <w:rsid w:val="001B5E3E"/>
    <w:rsid w:val="001E1A17"/>
    <w:rsid w:val="001E2BF0"/>
    <w:rsid w:val="001F063E"/>
    <w:rsid w:val="00234794"/>
    <w:rsid w:val="00235F8D"/>
    <w:rsid w:val="00262C8B"/>
    <w:rsid w:val="00286035"/>
    <w:rsid w:val="002B5564"/>
    <w:rsid w:val="002C388C"/>
    <w:rsid w:val="002D7AF0"/>
    <w:rsid w:val="002F0C06"/>
    <w:rsid w:val="002F470F"/>
    <w:rsid w:val="003001A0"/>
    <w:rsid w:val="00304A54"/>
    <w:rsid w:val="0030563A"/>
    <w:rsid w:val="00334818"/>
    <w:rsid w:val="00340A25"/>
    <w:rsid w:val="003468A4"/>
    <w:rsid w:val="003513AC"/>
    <w:rsid w:val="0035372D"/>
    <w:rsid w:val="0036357A"/>
    <w:rsid w:val="00393D80"/>
    <w:rsid w:val="003958D8"/>
    <w:rsid w:val="003A41E8"/>
    <w:rsid w:val="003A48A4"/>
    <w:rsid w:val="003D1B0D"/>
    <w:rsid w:val="003D50A2"/>
    <w:rsid w:val="00422EBD"/>
    <w:rsid w:val="00430D1F"/>
    <w:rsid w:val="0043474E"/>
    <w:rsid w:val="00444104"/>
    <w:rsid w:val="00450A14"/>
    <w:rsid w:val="00490EC8"/>
    <w:rsid w:val="004942DD"/>
    <w:rsid w:val="00497B99"/>
    <w:rsid w:val="004A03CF"/>
    <w:rsid w:val="004E0957"/>
    <w:rsid w:val="004F7DEB"/>
    <w:rsid w:val="00501529"/>
    <w:rsid w:val="00503599"/>
    <w:rsid w:val="00507762"/>
    <w:rsid w:val="00514CE7"/>
    <w:rsid w:val="0052465D"/>
    <w:rsid w:val="00561E7C"/>
    <w:rsid w:val="005724EB"/>
    <w:rsid w:val="00597C84"/>
    <w:rsid w:val="005B12B6"/>
    <w:rsid w:val="005C5886"/>
    <w:rsid w:val="005E157A"/>
    <w:rsid w:val="005E5A4A"/>
    <w:rsid w:val="005F7262"/>
    <w:rsid w:val="006573F1"/>
    <w:rsid w:val="0067389C"/>
    <w:rsid w:val="006916D5"/>
    <w:rsid w:val="006921B3"/>
    <w:rsid w:val="006B00F6"/>
    <w:rsid w:val="006B4784"/>
    <w:rsid w:val="00713F67"/>
    <w:rsid w:val="00715A7E"/>
    <w:rsid w:val="00753A2D"/>
    <w:rsid w:val="00755A5A"/>
    <w:rsid w:val="00755FDB"/>
    <w:rsid w:val="00761E69"/>
    <w:rsid w:val="007621E1"/>
    <w:rsid w:val="00763709"/>
    <w:rsid w:val="007C2393"/>
    <w:rsid w:val="007D2DD2"/>
    <w:rsid w:val="007D55CF"/>
    <w:rsid w:val="007F4282"/>
    <w:rsid w:val="00803FC9"/>
    <w:rsid w:val="00832E20"/>
    <w:rsid w:val="008833E4"/>
    <w:rsid w:val="00892F36"/>
    <w:rsid w:val="008C3DCE"/>
    <w:rsid w:val="008F5B4E"/>
    <w:rsid w:val="008F6D53"/>
    <w:rsid w:val="009624A9"/>
    <w:rsid w:val="00971702"/>
    <w:rsid w:val="00973C62"/>
    <w:rsid w:val="009A79BF"/>
    <w:rsid w:val="009B4FC3"/>
    <w:rsid w:val="00A05FB1"/>
    <w:rsid w:val="00A227BA"/>
    <w:rsid w:val="00A246EE"/>
    <w:rsid w:val="00A348A4"/>
    <w:rsid w:val="00A3797B"/>
    <w:rsid w:val="00A43008"/>
    <w:rsid w:val="00A63337"/>
    <w:rsid w:val="00A74887"/>
    <w:rsid w:val="00A7538F"/>
    <w:rsid w:val="00A942A7"/>
    <w:rsid w:val="00AA1427"/>
    <w:rsid w:val="00AA2539"/>
    <w:rsid w:val="00AA75D4"/>
    <w:rsid w:val="00AB3D1E"/>
    <w:rsid w:val="00AC7CF4"/>
    <w:rsid w:val="00AD2248"/>
    <w:rsid w:val="00B024DD"/>
    <w:rsid w:val="00B122A4"/>
    <w:rsid w:val="00B36934"/>
    <w:rsid w:val="00B37F8A"/>
    <w:rsid w:val="00B46CA5"/>
    <w:rsid w:val="00B5002A"/>
    <w:rsid w:val="00B541E4"/>
    <w:rsid w:val="00B72999"/>
    <w:rsid w:val="00BB65D9"/>
    <w:rsid w:val="00C138E8"/>
    <w:rsid w:val="00C31DAF"/>
    <w:rsid w:val="00C400F2"/>
    <w:rsid w:val="00C501CA"/>
    <w:rsid w:val="00C579E4"/>
    <w:rsid w:val="00C619C1"/>
    <w:rsid w:val="00C771F9"/>
    <w:rsid w:val="00C94107"/>
    <w:rsid w:val="00CB371F"/>
    <w:rsid w:val="00CC3FEC"/>
    <w:rsid w:val="00CD0702"/>
    <w:rsid w:val="00D05BE5"/>
    <w:rsid w:val="00D27633"/>
    <w:rsid w:val="00D30C11"/>
    <w:rsid w:val="00D42456"/>
    <w:rsid w:val="00D4675D"/>
    <w:rsid w:val="00D55AAE"/>
    <w:rsid w:val="00D55CDE"/>
    <w:rsid w:val="00D57462"/>
    <w:rsid w:val="00D81ACA"/>
    <w:rsid w:val="00D9477A"/>
    <w:rsid w:val="00DA0329"/>
    <w:rsid w:val="00DC54CF"/>
    <w:rsid w:val="00DC72FA"/>
    <w:rsid w:val="00DE5157"/>
    <w:rsid w:val="00DF2052"/>
    <w:rsid w:val="00E116FD"/>
    <w:rsid w:val="00E14BDB"/>
    <w:rsid w:val="00E2269A"/>
    <w:rsid w:val="00E801C9"/>
    <w:rsid w:val="00E82425"/>
    <w:rsid w:val="00E85C65"/>
    <w:rsid w:val="00E9489A"/>
    <w:rsid w:val="00EA466F"/>
    <w:rsid w:val="00EE30F6"/>
    <w:rsid w:val="00EE343F"/>
    <w:rsid w:val="00F13002"/>
    <w:rsid w:val="00F15B45"/>
    <w:rsid w:val="00F454B3"/>
    <w:rsid w:val="00F45A52"/>
    <w:rsid w:val="00F7427F"/>
    <w:rsid w:val="00F77E59"/>
    <w:rsid w:val="00FA2CCB"/>
    <w:rsid w:val="00FB4A55"/>
    <w:rsid w:val="00FC3BCB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91124"/>
  <w15:chartTrackingRefBased/>
  <w15:docId w15:val="{6426A16B-BD0D-4B0C-9BE3-C91F8AF9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63A"/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015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15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151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5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51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51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51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51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51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51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0151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0151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516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516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51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51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51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51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51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5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51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5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5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51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51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516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5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516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516C"/>
    <w:rPr>
      <w:b/>
      <w:bCs/>
      <w:smallCaps/>
      <w:color w:val="0F4761" w:themeColor="accent1" w:themeShade="BF"/>
      <w:spacing w:val="5"/>
    </w:rPr>
  </w:style>
  <w:style w:type="paragraph" w:customStyle="1" w:styleId="x1yc453h">
    <w:name w:val="x1yc453h"/>
    <w:basedOn w:val="Normal"/>
    <w:rsid w:val="00015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H"/>
      <w14:ligatures w14:val="none"/>
    </w:rPr>
  </w:style>
  <w:style w:type="character" w:styleId="lev">
    <w:name w:val="Strong"/>
    <w:basedOn w:val="Policepardfaut"/>
    <w:uiPriority w:val="22"/>
    <w:qFormat/>
    <w:rsid w:val="0001516C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353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372D"/>
  </w:style>
  <w:style w:type="paragraph" w:styleId="Pieddepage">
    <w:name w:val="footer"/>
    <w:basedOn w:val="Normal"/>
    <w:link w:val="PieddepageCar"/>
    <w:uiPriority w:val="99"/>
    <w:unhideWhenUsed/>
    <w:rsid w:val="00353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372D"/>
  </w:style>
  <w:style w:type="paragraph" w:styleId="Rvision">
    <w:name w:val="Revision"/>
    <w:hidden/>
    <w:uiPriority w:val="99"/>
    <w:semiHidden/>
    <w:rsid w:val="00803FC9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AA253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A253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A2539"/>
    <w:rPr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253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A2539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870E1-0193-443A-9D76-2B443118D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1441</Words>
  <Characters>8882</Characters>
  <Application>Microsoft Office Word</Application>
  <DocSecurity>0</DocSecurity>
  <Lines>143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André-Philippe</dc:creator>
  <cp:keywords/>
  <dc:description/>
  <cp:lastModifiedBy>Gabrielle Marceau</cp:lastModifiedBy>
  <cp:revision>2</cp:revision>
  <cp:lastPrinted>2026-09-28T10:00:00Z</cp:lastPrinted>
  <dcterms:created xsi:type="dcterms:W3CDTF">2026-09-28T10:28:00Z</dcterms:created>
  <dcterms:modified xsi:type="dcterms:W3CDTF">2026-09-28T10:28:00Z</dcterms:modified>
</cp:coreProperties>
</file>